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F590" w14:textId="77777777" w:rsidR="00BD5E31" w:rsidRPr="001A2108" w:rsidRDefault="00BD5E31" w:rsidP="00BD5E31">
      <w:pPr>
        <w:pStyle w:val="Pa0"/>
        <w:rPr>
          <w:rFonts w:asciiTheme="minorHAnsi" w:hAnsiTheme="minorHAnsi" w:cs="Arial"/>
          <w:b/>
          <w:color w:val="00B2A0"/>
          <w:sz w:val="22"/>
          <w:szCs w:val="22"/>
        </w:rPr>
      </w:pPr>
      <w:r w:rsidRPr="002F48E6">
        <w:rPr>
          <w:rFonts w:asciiTheme="minorHAnsi" w:hAnsiTheme="minorHAnsi" w:cs="Arial"/>
          <w:b/>
          <w:color w:val="262262"/>
          <w:sz w:val="22"/>
          <w:szCs w:val="22"/>
        </w:rPr>
        <w:t>Offer Terms and Conditions:</w:t>
      </w:r>
      <w:r w:rsidRPr="001A2108">
        <w:rPr>
          <w:rFonts w:asciiTheme="minorHAnsi" w:hAnsiTheme="minorHAnsi" w:cs="Arial"/>
          <w:b/>
          <w:color w:val="00B2A0"/>
          <w:sz w:val="22"/>
          <w:szCs w:val="22"/>
        </w:rPr>
        <w:t xml:space="preserve"> </w:t>
      </w:r>
    </w:p>
    <w:p w14:paraId="79447B96" w14:textId="77777777" w:rsidR="00746479" w:rsidRDefault="00746479" w:rsidP="00746479">
      <w:pPr>
        <w:pStyle w:val="Pa0"/>
        <w:rPr>
          <w:rStyle w:val="A2"/>
          <w:rFonts w:asciiTheme="minorHAnsi" w:hAnsiTheme="minorHAnsi" w:cs="Arial"/>
          <w:bCs w:val="0"/>
          <w:i/>
          <w:color w:val="auto"/>
          <w:sz w:val="22"/>
          <w:szCs w:val="22"/>
        </w:rPr>
      </w:pPr>
    </w:p>
    <w:p w14:paraId="5346275F" w14:textId="77777777" w:rsidR="00746479" w:rsidRDefault="0099504D" w:rsidP="00746479">
      <w:pPr>
        <w:pStyle w:val="Pa0"/>
        <w:spacing w:after="240"/>
        <w:ind w:right="2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 Referral Offer</w:t>
      </w:r>
      <w:r w:rsidR="00636944">
        <w:rPr>
          <w:rFonts w:asciiTheme="minorHAnsi" w:hAnsiTheme="minorHAnsi" w:cs="Arial"/>
          <w:b/>
          <w:sz w:val="22"/>
          <w:szCs w:val="22"/>
        </w:rPr>
        <w:t xml:space="preserve"> </w:t>
      </w:r>
      <w:r w:rsidR="00EE2F4C" w:rsidRPr="00EE2F4C">
        <w:rPr>
          <w:rFonts w:asciiTheme="minorHAnsi" w:hAnsiTheme="minorHAnsi" w:cs="Arial"/>
          <w:b/>
          <w:sz w:val="22"/>
          <w:szCs w:val="22"/>
        </w:rPr>
        <w:t xml:space="preserve">– Refer </w:t>
      </w:r>
      <w:r w:rsidR="00746479" w:rsidRPr="00761131">
        <w:rPr>
          <w:rFonts w:asciiTheme="minorHAnsi" w:hAnsiTheme="minorHAnsi" w:cs="Arial"/>
          <w:b/>
          <w:sz w:val="22"/>
          <w:szCs w:val="22"/>
        </w:rPr>
        <w:t>a</w:t>
      </w:r>
      <w:r w:rsidR="00746479">
        <w:rPr>
          <w:rFonts w:asciiTheme="minorHAnsi" w:hAnsiTheme="minorHAnsi" w:cs="Arial"/>
          <w:b/>
          <w:sz w:val="22"/>
          <w:szCs w:val="22"/>
        </w:rPr>
        <w:t>n eligible</w:t>
      </w:r>
      <w:r w:rsidR="00746479" w:rsidRPr="00761131">
        <w:rPr>
          <w:rFonts w:asciiTheme="minorHAnsi" w:hAnsiTheme="minorHAnsi" w:cs="Arial"/>
          <w:b/>
          <w:sz w:val="22"/>
          <w:szCs w:val="22"/>
        </w:rPr>
        <w:t xml:space="preserve"> friend or family member to </w:t>
      </w:r>
      <w:proofErr w:type="spellStart"/>
      <w:r w:rsidR="00746479">
        <w:rPr>
          <w:rFonts w:asciiTheme="minorHAnsi" w:hAnsiTheme="minorHAnsi" w:cs="Arial"/>
          <w:b/>
          <w:sz w:val="22"/>
          <w:szCs w:val="22"/>
        </w:rPr>
        <w:t>Uni</w:t>
      </w:r>
      <w:r w:rsidR="00746479" w:rsidRPr="00761131">
        <w:rPr>
          <w:rFonts w:asciiTheme="minorHAnsi" w:hAnsiTheme="minorHAnsi" w:cs="Arial"/>
          <w:b/>
          <w:sz w:val="22"/>
          <w:szCs w:val="22"/>
        </w:rPr>
        <w:t>Health</w:t>
      </w:r>
      <w:proofErr w:type="spellEnd"/>
      <w:r w:rsidR="00746479" w:rsidRPr="00761131">
        <w:rPr>
          <w:rFonts w:asciiTheme="minorHAnsi" w:hAnsiTheme="minorHAnsi" w:cs="Arial"/>
          <w:b/>
          <w:sz w:val="22"/>
          <w:szCs w:val="22"/>
        </w:rPr>
        <w:t xml:space="preserve"> and receive a $50 </w:t>
      </w:r>
      <w:r w:rsidR="002E55FF">
        <w:rPr>
          <w:rFonts w:asciiTheme="minorHAnsi" w:hAnsiTheme="minorHAnsi" w:cs="Arial"/>
          <w:b/>
          <w:sz w:val="22"/>
          <w:szCs w:val="22"/>
        </w:rPr>
        <w:t xml:space="preserve">eGift </w:t>
      </w:r>
      <w:r w:rsidR="00746479">
        <w:rPr>
          <w:rFonts w:asciiTheme="minorHAnsi" w:hAnsiTheme="minorHAnsi" w:cs="Arial"/>
          <w:b/>
          <w:sz w:val="22"/>
          <w:szCs w:val="22"/>
        </w:rPr>
        <w:t>card.</w:t>
      </w:r>
    </w:p>
    <w:p w14:paraId="45614758" w14:textId="0C18EA41" w:rsidR="00105D61" w:rsidRDefault="00105D61" w:rsidP="00105D61">
      <w:pPr>
        <w:pStyle w:val="Default"/>
        <w:numPr>
          <w:ilvl w:val="0"/>
          <w:numId w:val="3"/>
        </w:numPr>
        <w:spacing w:before="120" w:after="120"/>
        <w:ind w:right="-23"/>
      </w:pPr>
      <w:r>
        <w:rPr>
          <w:rFonts w:asciiTheme="minorHAnsi" w:hAnsiTheme="minorHAnsi"/>
          <w:color w:val="221E1F"/>
          <w:sz w:val="22"/>
          <w:szCs w:val="22"/>
        </w:rPr>
        <w:t xml:space="preserve">This </w:t>
      </w:r>
      <w:r w:rsidRPr="00105D61">
        <w:rPr>
          <w:rFonts w:asciiTheme="minorHAnsi" w:hAnsiTheme="minorHAnsi"/>
          <w:color w:val="221E1F"/>
          <w:sz w:val="22"/>
          <w:szCs w:val="22"/>
        </w:rPr>
        <w:t>offer is current as at 1</w:t>
      </w:r>
      <w:r w:rsidR="0040334E">
        <w:rPr>
          <w:rFonts w:asciiTheme="minorHAnsi" w:hAnsiTheme="minorHAnsi"/>
          <w:color w:val="221E1F"/>
          <w:sz w:val="22"/>
          <w:szCs w:val="22"/>
        </w:rPr>
        <w:t>3</w:t>
      </w:r>
      <w:r w:rsidRPr="00105D61">
        <w:rPr>
          <w:rFonts w:asciiTheme="minorHAnsi" w:hAnsiTheme="minorHAnsi"/>
          <w:color w:val="221E1F"/>
          <w:sz w:val="22"/>
          <w:szCs w:val="22"/>
        </w:rPr>
        <w:t xml:space="preserve"> </w:t>
      </w:r>
      <w:r w:rsidR="0040334E">
        <w:rPr>
          <w:rFonts w:asciiTheme="minorHAnsi" w:hAnsiTheme="minorHAnsi"/>
          <w:color w:val="221E1F"/>
          <w:sz w:val="22"/>
          <w:szCs w:val="22"/>
        </w:rPr>
        <w:t>July</w:t>
      </w:r>
      <w:bookmarkStart w:id="0" w:name="_GoBack"/>
      <w:bookmarkEnd w:id="0"/>
      <w:r w:rsidR="00615543">
        <w:rPr>
          <w:rFonts w:asciiTheme="minorHAnsi" w:hAnsiTheme="minorHAnsi"/>
          <w:color w:val="221E1F"/>
          <w:sz w:val="22"/>
          <w:szCs w:val="22"/>
        </w:rPr>
        <w:t xml:space="preserve"> </w:t>
      </w:r>
      <w:r w:rsidRPr="00105D61">
        <w:rPr>
          <w:rFonts w:asciiTheme="minorHAnsi" w:hAnsiTheme="minorHAnsi"/>
          <w:color w:val="221E1F"/>
          <w:sz w:val="22"/>
          <w:szCs w:val="22"/>
        </w:rPr>
        <w:t>20</w:t>
      </w:r>
      <w:r w:rsidR="00615543">
        <w:rPr>
          <w:rFonts w:asciiTheme="minorHAnsi" w:hAnsiTheme="minorHAnsi"/>
          <w:color w:val="221E1F"/>
          <w:sz w:val="22"/>
          <w:szCs w:val="22"/>
        </w:rPr>
        <w:t>20</w:t>
      </w:r>
      <w:r w:rsidRPr="00105D61">
        <w:rPr>
          <w:rFonts w:asciiTheme="minorHAnsi" w:hAnsiTheme="minorHAnsi"/>
          <w:color w:val="221E1F"/>
          <w:sz w:val="22"/>
          <w:szCs w:val="22"/>
        </w:rPr>
        <w:t xml:space="preserve"> and finishes </w:t>
      </w:r>
      <w:r w:rsidR="00615543">
        <w:rPr>
          <w:rFonts w:asciiTheme="minorHAnsi" w:hAnsiTheme="minorHAnsi"/>
          <w:color w:val="221E1F"/>
          <w:sz w:val="22"/>
          <w:szCs w:val="22"/>
        </w:rPr>
        <w:t>3</w:t>
      </w:r>
      <w:r w:rsidR="00022BD6">
        <w:rPr>
          <w:rFonts w:asciiTheme="minorHAnsi" w:hAnsiTheme="minorHAnsi"/>
          <w:color w:val="221E1F"/>
          <w:sz w:val="22"/>
          <w:szCs w:val="22"/>
        </w:rPr>
        <w:t>1</w:t>
      </w:r>
      <w:r w:rsidRPr="00105D61">
        <w:rPr>
          <w:rFonts w:asciiTheme="minorHAnsi" w:hAnsiTheme="minorHAnsi"/>
          <w:color w:val="221E1F"/>
          <w:sz w:val="22"/>
          <w:szCs w:val="22"/>
        </w:rPr>
        <w:t xml:space="preserve"> </w:t>
      </w:r>
      <w:r w:rsidR="00906DD1">
        <w:rPr>
          <w:rFonts w:asciiTheme="minorHAnsi" w:hAnsiTheme="minorHAnsi"/>
          <w:color w:val="221E1F"/>
          <w:sz w:val="22"/>
          <w:szCs w:val="22"/>
        </w:rPr>
        <w:t>August</w:t>
      </w:r>
      <w:r w:rsidRPr="00105D61">
        <w:rPr>
          <w:rFonts w:asciiTheme="minorHAnsi" w:hAnsiTheme="minorHAnsi"/>
          <w:color w:val="221E1F"/>
          <w:sz w:val="22"/>
          <w:szCs w:val="22"/>
        </w:rPr>
        <w:t xml:space="preserve"> 20</w:t>
      </w:r>
      <w:r w:rsidR="005F725A">
        <w:rPr>
          <w:rFonts w:asciiTheme="minorHAnsi" w:hAnsiTheme="minorHAnsi"/>
          <w:color w:val="221E1F"/>
          <w:sz w:val="22"/>
          <w:szCs w:val="22"/>
        </w:rPr>
        <w:t>20</w:t>
      </w:r>
      <w:r w:rsidRPr="00105D61">
        <w:rPr>
          <w:rFonts w:asciiTheme="minorHAnsi" w:hAnsiTheme="minorHAnsi"/>
          <w:color w:val="221E1F"/>
          <w:sz w:val="22"/>
          <w:szCs w:val="22"/>
        </w:rPr>
        <w:t>, and can be extended or withdrawn at any time.</w:t>
      </w:r>
    </w:p>
    <w:p w14:paraId="3FFAE105" w14:textId="77777777" w:rsidR="00E46E1F" w:rsidRPr="00105D61" w:rsidRDefault="00E46E1F" w:rsidP="00105D61">
      <w:pPr>
        <w:pStyle w:val="Default"/>
        <w:numPr>
          <w:ilvl w:val="0"/>
          <w:numId w:val="3"/>
        </w:numPr>
        <w:spacing w:before="120" w:after="120"/>
        <w:ind w:right="-23"/>
      </w:pPr>
      <w:r w:rsidRPr="00105D61">
        <w:rPr>
          <w:rFonts w:asciiTheme="minorHAnsi" w:hAnsiTheme="minorHAnsi"/>
          <w:color w:val="221E1F"/>
          <w:sz w:val="22"/>
          <w:szCs w:val="22"/>
        </w:rPr>
        <w:t xml:space="preserve">The offer is only available to current financial members of </w:t>
      </w:r>
      <w:proofErr w:type="spellStart"/>
      <w:r w:rsidRPr="00105D61">
        <w:rPr>
          <w:rFonts w:asciiTheme="minorHAnsi" w:hAnsiTheme="minorHAnsi"/>
          <w:color w:val="221E1F"/>
          <w:sz w:val="22"/>
          <w:szCs w:val="22"/>
        </w:rPr>
        <w:t>UniHealth</w:t>
      </w:r>
      <w:proofErr w:type="spellEnd"/>
      <w:r w:rsidRPr="00105D61">
        <w:rPr>
          <w:rFonts w:asciiTheme="minorHAnsi" w:hAnsiTheme="minorHAnsi"/>
          <w:color w:val="221E1F"/>
          <w:sz w:val="22"/>
          <w:szCs w:val="22"/>
        </w:rPr>
        <w:t xml:space="preserve"> (referring member)</w:t>
      </w:r>
      <w:r w:rsidR="0012004E">
        <w:rPr>
          <w:rFonts w:asciiTheme="minorHAnsi" w:hAnsiTheme="minorHAnsi"/>
          <w:color w:val="221E1F"/>
          <w:sz w:val="22"/>
          <w:szCs w:val="22"/>
        </w:rPr>
        <w:t>, who have</w:t>
      </w:r>
      <w:r w:rsidR="00C7228F">
        <w:rPr>
          <w:rFonts w:asciiTheme="minorHAnsi" w:hAnsiTheme="minorHAnsi"/>
          <w:color w:val="221E1F"/>
          <w:sz w:val="22"/>
          <w:szCs w:val="22"/>
        </w:rPr>
        <w:t xml:space="preserve"> provided</w:t>
      </w:r>
      <w:r w:rsidR="0012004E">
        <w:rPr>
          <w:rFonts w:asciiTheme="minorHAnsi" w:hAnsiTheme="minorHAnsi"/>
          <w:color w:val="221E1F"/>
          <w:sz w:val="22"/>
          <w:szCs w:val="22"/>
        </w:rPr>
        <w:t xml:space="preserve"> a current email address</w:t>
      </w:r>
      <w:r w:rsidR="00C7228F">
        <w:rPr>
          <w:rFonts w:asciiTheme="minorHAnsi" w:hAnsiTheme="minorHAnsi"/>
          <w:color w:val="221E1F"/>
          <w:sz w:val="22"/>
          <w:szCs w:val="22"/>
        </w:rPr>
        <w:t xml:space="preserve"> to </w:t>
      </w:r>
      <w:proofErr w:type="spellStart"/>
      <w:r w:rsidR="00C7228F">
        <w:rPr>
          <w:rFonts w:asciiTheme="minorHAnsi" w:hAnsiTheme="minorHAnsi"/>
          <w:color w:val="221E1F"/>
          <w:sz w:val="22"/>
          <w:szCs w:val="22"/>
        </w:rPr>
        <w:t>UniHealth</w:t>
      </w:r>
      <w:proofErr w:type="spellEnd"/>
      <w:r w:rsidR="0012004E">
        <w:rPr>
          <w:rFonts w:asciiTheme="minorHAnsi" w:hAnsiTheme="minorHAnsi"/>
          <w:color w:val="221E1F"/>
          <w:sz w:val="22"/>
          <w:szCs w:val="22"/>
        </w:rPr>
        <w:t xml:space="preserve">, </w:t>
      </w:r>
      <w:r w:rsidRPr="00105D61">
        <w:rPr>
          <w:rFonts w:asciiTheme="minorHAnsi" w:hAnsiTheme="minorHAnsi"/>
          <w:color w:val="221E1F"/>
          <w:sz w:val="22"/>
          <w:szCs w:val="22"/>
        </w:rPr>
        <w:t xml:space="preserve">that refer at least one (1) eligible member (referred member) to join </w:t>
      </w:r>
      <w:proofErr w:type="spellStart"/>
      <w:r w:rsidRPr="00105D61">
        <w:rPr>
          <w:rFonts w:asciiTheme="minorHAnsi" w:hAnsiTheme="minorHAnsi"/>
          <w:color w:val="221E1F"/>
          <w:sz w:val="22"/>
          <w:szCs w:val="22"/>
        </w:rPr>
        <w:t>UniHealth</w:t>
      </w:r>
      <w:proofErr w:type="spellEnd"/>
      <w:r w:rsidRPr="00105D61">
        <w:rPr>
          <w:rFonts w:asciiTheme="minorHAnsi" w:hAnsiTheme="minorHAnsi"/>
          <w:color w:val="221E1F"/>
          <w:sz w:val="22"/>
          <w:szCs w:val="22"/>
        </w:rPr>
        <w:t>.</w:t>
      </w:r>
    </w:p>
    <w:p w14:paraId="169765CB" w14:textId="77777777" w:rsidR="00746479" w:rsidRPr="006D49C8" w:rsidRDefault="00746479" w:rsidP="00746479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t xml:space="preserve">By participating in this </w:t>
      </w:r>
      <w:r w:rsidR="00D15B69">
        <w:rPr>
          <w:rFonts w:asciiTheme="minorHAnsi" w:hAnsiTheme="minorHAnsi"/>
          <w:sz w:val="22"/>
          <w:szCs w:val="22"/>
        </w:rPr>
        <w:t>o</w:t>
      </w:r>
      <w:r w:rsidRPr="006D49C8">
        <w:rPr>
          <w:rFonts w:asciiTheme="minorHAnsi" w:hAnsiTheme="minorHAnsi"/>
          <w:sz w:val="22"/>
          <w:szCs w:val="22"/>
        </w:rPr>
        <w:t xml:space="preserve">ffer, the referred member represents and warrants they have </w:t>
      </w:r>
      <w:r w:rsidR="00447FF6" w:rsidRPr="006D49C8">
        <w:rPr>
          <w:rFonts w:asciiTheme="minorHAnsi" w:hAnsiTheme="minorHAnsi"/>
          <w:sz w:val="22"/>
          <w:szCs w:val="22"/>
        </w:rPr>
        <w:t>c</w:t>
      </w:r>
      <w:r w:rsidRPr="006D49C8">
        <w:rPr>
          <w:rFonts w:asciiTheme="minorHAnsi" w:hAnsiTheme="minorHAnsi"/>
          <w:sz w:val="22"/>
          <w:szCs w:val="22"/>
        </w:rPr>
        <w:t xml:space="preserve">onsent to disclose the membership number of the </w:t>
      </w:r>
      <w:r w:rsidR="00CF3FEA">
        <w:rPr>
          <w:rFonts w:asciiTheme="minorHAnsi" w:hAnsiTheme="minorHAnsi"/>
          <w:sz w:val="22"/>
          <w:szCs w:val="22"/>
        </w:rPr>
        <w:t>referring</w:t>
      </w:r>
      <w:r w:rsidRPr="006D49C8">
        <w:rPr>
          <w:rFonts w:asciiTheme="minorHAnsi" w:hAnsiTheme="minorHAnsi"/>
          <w:sz w:val="22"/>
          <w:szCs w:val="22"/>
        </w:rPr>
        <w:t xml:space="preserve"> member for use in this Offer, which may be provided to a third party for the specific purpose of the distribution of their $50 </w:t>
      </w:r>
      <w:r w:rsidR="002E55FF">
        <w:rPr>
          <w:rFonts w:asciiTheme="minorHAnsi" w:hAnsiTheme="minorHAnsi"/>
          <w:sz w:val="22"/>
          <w:szCs w:val="22"/>
        </w:rPr>
        <w:t>eGift</w:t>
      </w:r>
      <w:r w:rsidR="002E55FF" w:rsidRPr="006D49C8">
        <w:rPr>
          <w:rFonts w:asciiTheme="minorHAnsi" w:hAnsiTheme="minorHAnsi"/>
          <w:sz w:val="22"/>
          <w:szCs w:val="22"/>
        </w:rPr>
        <w:t xml:space="preserve"> </w:t>
      </w:r>
      <w:r w:rsidRPr="006D49C8">
        <w:rPr>
          <w:rFonts w:asciiTheme="minorHAnsi" w:hAnsiTheme="minorHAnsi"/>
          <w:sz w:val="22"/>
          <w:szCs w:val="22"/>
        </w:rPr>
        <w:t>card.</w:t>
      </w:r>
    </w:p>
    <w:p w14:paraId="4928E294" w14:textId="77777777" w:rsidR="00746479" w:rsidRPr="00105D61" w:rsidRDefault="00746479" w:rsidP="00105D61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t xml:space="preserve">The </w:t>
      </w:r>
      <w:r w:rsidR="003E7356">
        <w:rPr>
          <w:rFonts w:asciiTheme="minorHAnsi" w:hAnsiTheme="minorHAnsi"/>
          <w:sz w:val="22"/>
          <w:szCs w:val="22"/>
        </w:rPr>
        <w:t>referring</w:t>
      </w:r>
      <w:r w:rsidRPr="006D49C8">
        <w:rPr>
          <w:rFonts w:asciiTheme="minorHAnsi" w:hAnsiTheme="minorHAnsi"/>
          <w:sz w:val="22"/>
          <w:szCs w:val="22"/>
        </w:rPr>
        <w:t xml:space="preserve"> member of </w:t>
      </w:r>
      <w:proofErr w:type="spellStart"/>
      <w:r w:rsidRPr="006D49C8">
        <w:rPr>
          <w:rFonts w:asciiTheme="minorHAnsi" w:hAnsiTheme="minorHAnsi"/>
          <w:sz w:val="22"/>
          <w:szCs w:val="22"/>
        </w:rPr>
        <w:t>UniHealth</w:t>
      </w:r>
      <w:proofErr w:type="spellEnd"/>
      <w:r w:rsidRPr="006D49C8">
        <w:rPr>
          <w:rFonts w:asciiTheme="minorHAnsi" w:hAnsiTheme="minorHAnsi"/>
          <w:sz w:val="22"/>
          <w:szCs w:val="22"/>
        </w:rPr>
        <w:t xml:space="preserve"> will receive one (1) </w:t>
      </w:r>
      <w:r w:rsidRPr="006D49C8">
        <w:rPr>
          <w:rFonts w:asciiTheme="minorHAnsi" w:hAnsiTheme="minorHAnsi" w:cstheme="minorBidi"/>
          <w:sz w:val="22"/>
          <w:szCs w:val="22"/>
        </w:rPr>
        <w:t xml:space="preserve">$50 </w:t>
      </w:r>
      <w:r w:rsidR="002E55FF">
        <w:rPr>
          <w:rFonts w:asciiTheme="minorHAnsi" w:eastAsiaTheme="minorEastAsia" w:hAnsiTheme="minorHAnsi" w:cstheme="minorBidi"/>
          <w:color w:val="auto"/>
          <w:sz w:val="22"/>
          <w:szCs w:val="22"/>
        </w:rPr>
        <w:t>eGift</w:t>
      </w:r>
      <w:r w:rsidR="002E55FF" w:rsidRPr="006D49C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6D49C8">
        <w:rPr>
          <w:rFonts w:asciiTheme="minorHAnsi" w:eastAsiaTheme="minorEastAsia" w:hAnsiTheme="minorHAnsi" w:cstheme="minorBidi"/>
          <w:color w:val="auto"/>
          <w:sz w:val="22"/>
          <w:szCs w:val="22"/>
        </w:rPr>
        <w:t>card</w:t>
      </w:r>
      <w:r w:rsidRPr="006D49C8">
        <w:rPr>
          <w:rFonts w:eastAsiaTheme="minorEastAsia" w:cstheme="minorBidi"/>
          <w:sz w:val="22"/>
          <w:szCs w:val="22"/>
        </w:rPr>
        <w:t xml:space="preserve"> </w:t>
      </w:r>
      <w:r w:rsidRPr="006D49C8">
        <w:rPr>
          <w:rFonts w:asciiTheme="minorHAnsi" w:hAnsiTheme="minorHAnsi"/>
          <w:sz w:val="22"/>
          <w:szCs w:val="22"/>
        </w:rPr>
        <w:t>per referred member</w:t>
      </w:r>
      <w:r w:rsidR="00F0654C">
        <w:rPr>
          <w:rFonts w:asciiTheme="minorHAnsi" w:hAnsiTheme="minorHAnsi"/>
          <w:sz w:val="22"/>
          <w:szCs w:val="22"/>
        </w:rPr>
        <w:t>ship</w:t>
      </w:r>
      <w:r w:rsidRPr="006D49C8">
        <w:rPr>
          <w:rFonts w:asciiTheme="minorHAnsi" w:hAnsiTheme="minorHAnsi"/>
          <w:sz w:val="22"/>
          <w:szCs w:val="22"/>
        </w:rPr>
        <w:t xml:space="preserve">. If lost or stolen </w:t>
      </w:r>
      <w:proofErr w:type="spellStart"/>
      <w:r w:rsidRPr="006D49C8">
        <w:rPr>
          <w:rFonts w:asciiTheme="minorHAnsi" w:hAnsiTheme="minorHAnsi"/>
          <w:sz w:val="22"/>
          <w:szCs w:val="22"/>
        </w:rPr>
        <w:t>UniHealth</w:t>
      </w:r>
      <w:proofErr w:type="spellEnd"/>
      <w:r w:rsidRPr="006D49C8">
        <w:rPr>
          <w:rFonts w:asciiTheme="minorHAnsi" w:hAnsiTheme="minorHAnsi"/>
          <w:sz w:val="22"/>
          <w:szCs w:val="22"/>
        </w:rPr>
        <w:t xml:space="preserve"> will not offer a replacement</w:t>
      </w:r>
      <w:r w:rsidR="00EE2F4C" w:rsidRPr="00105D61">
        <w:rPr>
          <w:rFonts w:asciiTheme="minorHAnsi" w:hAnsiTheme="minorHAnsi"/>
          <w:sz w:val="22"/>
          <w:szCs w:val="22"/>
        </w:rPr>
        <w:t xml:space="preserve">. </w:t>
      </w:r>
    </w:p>
    <w:p w14:paraId="40892CB2" w14:textId="77777777" w:rsidR="00746479" w:rsidRPr="006D49C8" w:rsidRDefault="00746479" w:rsidP="00077DFE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t xml:space="preserve">This offer does not apply to policy upgrades, or when a spouse or dependant is added to an existing </w:t>
      </w:r>
      <w:proofErr w:type="spellStart"/>
      <w:r w:rsidRPr="006D49C8">
        <w:rPr>
          <w:rFonts w:asciiTheme="minorHAnsi" w:hAnsiTheme="minorHAnsi"/>
          <w:sz w:val="22"/>
          <w:szCs w:val="22"/>
        </w:rPr>
        <w:t>UniHealth</w:t>
      </w:r>
      <w:proofErr w:type="spellEnd"/>
      <w:r w:rsidRPr="006D49C8">
        <w:rPr>
          <w:rFonts w:asciiTheme="minorHAnsi" w:hAnsiTheme="minorHAnsi"/>
          <w:sz w:val="22"/>
          <w:szCs w:val="22"/>
        </w:rPr>
        <w:t xml:space="preserve"> policy</w:t>
      </w:r>
      <w:r w:rsidR="00077DFE" w:rsidRPr="00077DFE">
        <w:rPr>
          <w:rFonts w:asciiTheme="minorHAnsi" w:hAnsiTheme="minorHAnsi"/>
          <w:sz w:val="22"/>
          <w:szCs w:val="22"/>
        </w:rPr>
        <w:t>, or if the referred member signs up to multiple new memberships</w:t>
      </w:r>
      <w:r w:rsidRPr="006D49C8">
        <w:rPr>
          <w:rFonts w:asciiTheme="minorHAnsi" w:hAnsiTheme="minorHAnsi"/>
          <w:sz w:val="22"/>
          <w:szCs w:val="22"/>
        </w:rPr>
        <w:t>.</w:t>
      </w:r>
    </w:p>
    <w:p w14:paraId="698475D7" w14:textId="77777777" w:rsidR="00746479" w:rsidRPr="006D49C8" w:rsidRDefault="00746479" w:rsidP="00746479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b/>
          <w:sz w:val="22"/>
          <w:szCs w:val="22"/>
        </w:rPr>
        <w:t xml:space="preserve">To be eligible to receive the $50 </w:t>
      </w:r>
      <w:r w:rsidR="002E55FF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eGift</w:t>
      </w:r>
      <w:r w:rsidR="002E55FF" w:rsidRPr="006D49C8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</w:t>
      </w:r>
      <w:r w:rsidRPr="006D49C8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card</w:t>
      </w:r>
      <w:r w:rsidRPr="006D49C8">
        <w:rPr>
          <w:rFonts w:asciiTheme="minorHAnsi" w:hAnsiTheme="minorHAnsi"/>
          <w:b/>
          <w:sz w:val="22"/>
          <w:szCs w:val="22"/>
        </w:rPr>
        <w:t xml:space="preserve"> the referring member</w:t>
      </w:r>
      <w:r w:rsidR="00D15B69">
        <w:rPr>
          <w:rFonts w:asciiTheme="minorHAnsi" w:hAnsiTheme="minorHAnsi"/>
          <w:b/>
          <w:sz w:val="22"/>
          <w:szCs w:val="22"/>
        </w:rPr>
        <w:t>’</w:t>
      </w:r>
      <w:r w:rsidRPr="006D49C8">
        <w:rPr>
          <w:rFonts w:asciiTheme="minorHAnsi" w:hAnsiTheme="minorHAnsi"/>
          <w:b/>
          <w:sz w:val="22"/>
          <w:szCs w:val="22"/>
        </w:rPr>
        <w:t xml:space="preserve">s membership number MUST be quoted at time of joining, not any time after: </w:t>
      </w:r>
    </w:p>
    <w:p w14:paraId="19A99665" w14:textId="77777777" w:rsidR="00E46E1F" w:rsidRPr="008D6882" w:rsidRDefault="00E46E1F" w:rsidP="00E46E1F">
      <w:pPr>
        <w:pStyle w:val="Default"/>
        <w:numPr>
          <w:ilvl w:val="0"/>
          <w:numId w:val="6"/>
        </w:numPr>
        <w:spacing w:before="240" w:after="120"/>
        <w:ind w:right="-23"/>
        <w:rPr>
          <w:rFonts w:asciiTheme="minorHAnsi" w:hAnsiTheme="minorHAnsi"/>
          <w:sz w:val="22"/>
          <w:szCs w:val="22"/>
        </w:rPr>
      </w:pPr>
      <w:r w:rsidRPr="008D6882">
        <w:rPr>
          <w:rFonts w:asciiTheme="minorHAnsi" w:hAnsiTheme="minorHAnsi"/>
          <w:b/>
          <w:sz w:val="22"/>
          <w:szCs w:val="22"/>
        </w:rPr>
        <w:t>Referred member joining online:</w:t>
      </w:r>
      <w:r w:rsidRPr="008D6882">
        <w:rPr>
          <w:rFonts w:asciiTheme="minorHAnsi" w:hAnsiTheme="minorHAnsi"/>
          <w:sz w:val="22"/>
          <w:szCs w:val="22"/>
        </w:rPr>
        <w:t xml:space="preserve"> The referred member must enter the referring member’s membership number in the </w:t>
      </w:r>
      <w:r w:rsidRPr="00B21DD4">
        <w:rPr>
          <w:rFonts w:asciiTheme="minorHAnsi" w:hAnsiTheme="minorHAnsi"/>
          <w:b/>
          <w:sz w:val="22"/>
          <w:szCs w:val="22"/>
        </w:rPr>
        <w:t xml:space="preserve">member referral </w:t>
      </w:r>
      <w:r w:rsidRPr="008D6882">
        <w:rPr>
          <w:rFonts w:asciiTheme="minorHAnsi" w:hAnsiTheme="minorHAnsi"/>
          <w:sz w:val="22"/>
          <w:szCs w:val="22"/>
        </w:rPr>
        <w:t xml:space="preserve">field during the online application process, </w:t>
      </w:r>
      <w:proofErr w:type="gramStart"/>
      <w:r w:rsidRPr="008D6882">
        <w:rPr>
          <w:rFonts w:asciiTheme="minorHAnsi" w:hAnsiTheme="minorHAnsi"/>
          <w:sz w:val="22"/>
          <w:szCs w:val="22"/>
        </w:rPr>
        <w:t>in order for</w:t>
      </w:r>
      <w:proofErr w:type="gramEnd"/>
      <w:r w:rsidRPr="008D6882">
        <w:rPr>
          <w:rFonts w:asciiTheme="minorHAnsi" w:hAnsiTheme="minorHAnsi"/>
          <w:sz w:val="22"/>
          <w:szCs w:val="22"/>
        </w:rPr>
        <w:t xml:space="preserve"> the </w:t>
      </w:r>
      <w:r w:rsidRPr="00FD1A2E">
        <w:rPr>
          <w:rFonts w:asciiTheme="minorHAnsi" w:hAnsiTheme="minorHAnsi"/>
          <w:sz w:val="22"/>
          <w:szCs w:val="22"/>
        </w:rPr>
        <w:t xml:space="preserve">referring member </w:t>
      </w:r>
      <w:r w:rsidRPr="008D6882">
        <w:rPr>
          <w:rFonts w:asciiTheme="minorHAnsi" w:hAnsiTheme="minorHAnsi"/>
          <w:sz w:val="22"/>
          <w:szCs w:val="22"/>
        </w:rPr>
        <w:t xml:space="preserve">to receive the </w:t>
      </w:r>
      <w:r w:rsidR="002E55FF">
        <w:rPr>
          <w:rFonts w:asciiTheme="minorHAnsi" w:hAnsiTheme="minorHAnsi"/>
          <w:sz w:val="22"/>
          <w:szCs w:val="22"/>
        </w:rPr>
        <w:t>eGift</w:t>
      </w:r>
      <w:r w:rsidR="002E55FF" w:rsidRPr="008D6882">
        <w:rPr>
          <w:rFonts w:asciiTheme="minorHAnsi" w:hAnsiTheme="minorHAnsi"/>
          <w:sz w:val="22"/>
          <w:szCs w:val="22"/>
        </w:rPr>
        <w:t xml:space="preserve"> </w:t>
      </w:r>
      <w:r w:rsidRPr="008D6882">
        <w:rPr>
          <w:rFonts w:asciiTheme="minorHAnsi" w:hAnsiTheme="minorHAnsi"/>
          <w:sz w:val="22"/>
          <w:szCs w:val="22"/>
        </w:rPr>
        <w:t xml:space="preserve">card. </w:t>
      </w:r>
    </w:p>
    <w:p w14:paraId="19FB59A4" w14:textId="77777777" w:rsidR="00E46E1F" w:rsidRPr="008D6882" w:rsidRDefault="00E46E1F" w:rsidP="00E46E1F">
      <w:pPr>
        <w:pStyle w:val="Default"/>
        <w:numPr>
          <w:ilvl w:val="0"/>
          <w:numId w:val="6"/>
        </w:numPr>
        <w:spacing w:before="240" w:after="120"/>
        <w:ind w:right="-23"/>
        <w:rPr>
          <w:rFonts w:asciiTheme="minorHAnsi" w:hAnsiTheme="minorHAnsi"/>
          <w:sz w:val="22"/>
          <w:szCs w:val="22"/>
        </w:rPr>
      </w:pPr>
      <w:r w:rsidRPr="008D6882">
        <w:rPr>
          <w:rFonts w:asciiTheme="minorHAnsi" w:hAnsiTheme="minorHAnsi"/>
          <w:b/>
          <w:sz w:val="22"/>
          <w:szCs w:val="22"/>
        </w:rPr>
        <w:t xml:space="preserve">Referred member joining over the phone: </w:t>
      </w:r>
      <w:r w:rsidRPr="008D6882">
        <w:rPr>
          <w:rFonts w:asciiTheme="minorHAnsi" w:hAnsiTheme="minorHAnsi"/>
          <w:sz w:val="22"/>
          <w:szCs w:val="22"/>
        </w:rPr>
        <w:t xml:space="preserve">The referred member must quote the referring member’s membership number to the phone operator, </w:t>
      </w:r>
      <w:proofErr w:type="gramStart"/>
      <w:r w:rsidRPr="008D6882">
        <w:rPr>
          <w:rFonts w:asciiTheme="minorHAnsi" w:hAnsiTheme="minorHAnsi"/>
          <w:sz w:val="22"/>
          <w:szCs w:val="22"/>
        </w:rPr>
        <w:t>in order for</w:t>
      </w:r>
      <w:proofErr w:type="gramEnd"/>
      <w:r w:rsidRPr="008D6882">
        <w:rPr>
          <w:rFonts w:asciiTheme="minorHAnsi" w:hAnsiTheme="minorHAnsi"/>
          <w:sz w:val="22"/>
          <w:szCs w:val="22"/>
        </w:rPr>
        <w:t xml:space="preserve"> the </w:t>
      </w:r>
      <w:r w:rsidRPr="00FD1A2E">
        <w:rPr>
          <w:rFonts w:asciiTheme="minorHAnsi" w:hAnsiTheme="minorHAnsi"/>
          <w:sz w:val="22"/>
          <w:szCs w:val="22"/>
        </w:rPr>
        <w:t xml:space="preserve">referring member </w:t>
      </w:r>
      <w:r w:rsidRPr="008D6882">
        <w:rPr>
          <w:rFonts w:asciiTheme="minorHAnsi" w:hAnsiTheme="minorHAnsi"/>
          <w:sz w:val="22"/>
          <w:szCs w:val="22"/>
        </w:rPr>
        <w:t xml:space="preserve">to receive the </w:t>
      </w:r>
      <w:r w:rsidR="002E55FF">
        <w:rPr>
          <w:rFonts w:asciiTheme="minorHAnsi" w:hAnsiTheme="minorHAnsi"/>
          <w:sz w:val="22"/>
          <w:szCs w:val="22"/>
        </w:rPr>
        <w:t>eGift</w:t>
      </w:r>
      <w:r w:rsidR="002E55FF" w:rsidRPr="00F50BF1">
        <w:rPr>
          <w:rFonts w:asciiTheme="minorHAnsi" w:hAnsiTheme="minorHAnsi"/>
          <w:sz w:val="22"/>
          <w:szCs w:val="22"/>
        </w:rPr>
        <w:t xml:space="preserve"> </w:t>
      </w:r>
      <w:r w:rsidRPr="008D6882">
        <w:rPr>
          <w:rFonts w:asciiTheme="minorHAnsi" w:hAnsiTheme="minorHAnsi"/>
          <w:sz w:val="22"/>
          <w:szCs w:val="22"/>
        </w:rPr>
        <w:t>card.</w:t>
      </w:r>
    </w:p>
    <w:p w14:paraId="5AAA9DDA" w14:textId="77777777" w:rsidR="00E46E1F" w:rsidRPr="008D6882" w:rsidRDefault="00E46E1F" w:rsidP="00E46E1F">
      <w:pPr>
        <w:pStyle w:val="Default"/>
        <w:numPr>
          <w:ilvl w:val="0"/>
          <w:numId w:val="6"/>
        </w:numPr>
        <w:spacing w:before="240" w:after="120"/>
        <w:ind w:right="-23"/>
        <w:rPr>
          <w:rFonts w:asciiTheme="minorHAnsi" w:hAnsiTheme="minorHAnsi"/>
          <w:sz w:val="22"/>
          <w:szCs w:val="22"/>
        </w:rPr>
      </w:pPr>
      <w:r w:rsidRPr="008D6882">
        <w:rPr>
          <w:rFonts w:asciiTheme="minorHAnsi" w:hAnsiTheme="minorHAnsi"/>
          <w:b/>
          <w:sz w:val="22"/>
          <w:szCs w:val="22"/>
        </w:rPr>
        <w:t xml:space="preserve">Referred member joining with a Business Development Officer: </w:t>
      </w:r>
      <w:r w:rsidRPr="008D6882">
        <w:rPr>
          <w:rFonts w:asciiTheme="minorHAnsi" w:hAnsiTheme="minorHAnsi"/>
          <w:sz w:val="22"/>
          <w:szCs w:val="22"/>
        </w:rPr>
        <w:t xml:space="preserve">The referred member must quote the referring member’s membership number to the Business Development Officer when joining face-to-face, </w:t>
      </w:r>
      <w:proofErr w:type="gramStart"/>
      <w:r w:rsidRPr="008D6882">
        <w:rPr>
          <w:rFonts w:asciiTheme="minorHAnsi" w:hAnsiTheme="minorHAnsi"/>
          <w:sz w:val="22"/>
          <w:szCs w:val="22"/>
        </w:rPr>
        <w:t>in order for</w:t>
      </w:r>
      <w:proofErr w:type="gramEnd"/>
      <w:r w:rsidRPr="008D6882">
        <w:rPr>
          <w:rFonts w:asciiTheme="minorHAnsi" w:hAnsiTheme="minorHAnsi"/>
          <w:sz w:val="22"/>
          <w:szCs w:val="22"/>
        </w:rPr>
        <w:t xml:space="preserve"> the </w:t>
      </w:r>
      <w:r w:rsidRPr="00FD1A2E">
        <w:rPr>
          <w:rFonts w:asciiTheme="minorHAnsi" w:hAnsiTheme="minorHAnsi"/>
          <w:sz w:val="22"/>
          <w:szCs w:val="22"/>
        </w:rPr>
        <w:t>referring member</w:t>
      </w:r>
      <w:r w:rsidRPr="008D6882">
        <w:rPr>
          <w:rFonts w:asciiTheme="minorHAnsi" w:hAnsiTheme="minorHAnsi"/>
          <w:sz w:val="22"/>
          <w:szCs w:val="22"/>
        </w:rPr>
        <w:t xml:space="preserve"> to receive the </w:t>
      </w:r>
      <w:r w:rsidR="002E55FF">
        <w:rPr>
          <w:rFonts w:asciiTheme="minorHAnsi" w:hAnsiTheme="minorHAnsi"/>
          <w:sz w:val="22"/>
          <w:szCs w:val="22"/>
        </w:rPr>
        <w:t>eGift</w:t>
      </w:r>
      <w:r w:rsidR="002E55FF" w:rsidRPr="00F50BF1">
        <w:rPr>
          <w:rFonts w:asciiTheme="minorHAnsi" w:hAnsiTheme="minorHAnsi"/>
          <w:sz w:val="22"/>
          <w:szCs w:val="22"/>
        </w:rPr>
        <w:t xml:space="preserve"> </w:t>
      </w:r>
      <w:r w:rsidRPr="008D6882">
        <w:rPr>
          <w:rFonts w:asciiTheme="minorHAnsi" w:hAnsiTheme="minorHAnsi"/>
          <w:sz w:val="22"/>
          <w:szCs w:val="22"/>
        </w:rPr>
        <w:t xml:space="preserve">card. </w:t>
      </w:r>
    </w:p>
    <w:p w14:paraId="5E7693A7" w14:textId="77777777" w:rsidR="00E46E1F" w:rsidRPr="008D6882" w:rsidRDefault="00E46E1F" w:rsidP="00E46E1F">
      <w:pPr>
        <w:pStyle w:val="Default"/>
        <w:numPr>
          <w:ilvl w:val="0"/>
          <w:numId w:val="6"/>
        </w:numPr>
        <w:spacing w:before="240" w:after="120"/>
        <w:ind w:right="-23"/>
        <w:rPr>
          <w:rFonts w:asciiTheme="minorHAnsi" w:hAnsiTheme="minorHAnsi"/>
          <w:sz w:val="22"/>
          <w:szCs w:val="22"/>
        </w:rPr>
      </w:pPr>
      <w:r w:rsidRPr="008D6882">
        <w:rPr>
          <w:rFonts w:asciiTheme="minorHAnsi" w:hAnsiTheme="minorHAnsi"/>
          <w:b/>
          <w:sz w:val="22"/>
          <w:szCs w:val="22"/>
        </w:rPr>
        <w:t>Referred member join</w:t>
      </w:r>
      <w:r w:rsidR="00CE1360">
        <w:rPr>
          <w:rFonts w:asciiTheme="minorHAnsi" w:hAnsiTheme="minorHAnsi"/>
          <w:b/>
          <w:sz w:val="22"/>
          <w:szCs w:val="22"/>
        </w:rPr>
        <w:t>ing</w:t>
      </w:r>
      <w:r w:rsidRPr="008D6882">
        <w:rPr>
          <w:rFonts w:asciiTheme="minorHAnsi" w:hAnsiTheme="minorHAnsi"/>
          <w:b/>
          <w:sz w:val="22"/>
          <w:szCs w:val="22"/>
        </w:rPr>
        <w:t xml:space="preserve"> via Paper application: </w:t>
      </w:r>
      <w:r w:rsidRPr="008D6882">
        <w:rPr>
          <w:rFonts w:asciiTheme="minorHAnsi" w:hAnsiTheme="minorHAnsi"/>
          <w:sz w:val="22"/>
          <w:szCs w:val="22"/>
        </w:rPr>
        <w:t>The referred member must enter the</w:t>
      </w:r>
      <w:r w:rsidRPr="00FD1A2E">
        <w:t xml:space="preserve"> </w:t>
      </w:r>
      <w:r w:rsidRPr="00FD1A2E">
        <w:rPr>
          <w:rFonts w:asciiTheme="minorHAnsi" w:hAnsiTheme="minorHAnsi"/>
          <w:sz w:val="22"/>
          <w:szCs w:val="22"/>
        </w:rPr>
        <w:t>referring member</w:t>
      </w:r>
      <w:r w:rsidRPr="008D6882">
        <w:rPr>
          <w:rFonts w:asciiTheme="minorHAnsi" w:hAnsiTheme="minorHAnsi"/>
          <w:sz w:val="22"/>
          <w:szCs w:val="22"/>
        </w:rPr>
        <w:t xml:space="preserve">’s membership number in the promotion code field on the paper application form, </w:t>
      </w:r>
      <w:proofErr w:type="gramStart"/>
      <w:r w:rsidRPr="008D6882">
        <w:rPr>
          <w:rFonts w:asciiTheme="minorHAnsi" w:hAnsiTheme="minorHAnsi"/>
          <w:sz w:val="22"/>
          <w:szCs w:val="22"/>
        </w:rPr>
        <w:t>in order for</w:t>
      </w:r>
      <w:proofErr w:type="gramEnd"/>
      <w:r w:rsidRPr="008D6882">
        <w:rPr>
          <w:rFonts w:asciiTheme="minorHAnsi" w:hAnsiTheme="minorHAnsi"/>
          <w:sz w:val="22"/>
          <w:szCs w:val="22"/>
        </w:rPr>
        <w:t xml:space="preserve"> the </w:t>
      </w:r>
      <w:r w:rsidRPr="00FD1A2E">
        <w:rPr>
          <w:rFonts w:asciiTheme="minorHAnsi" w:hAnsiTheme="minorHAnsi"/>
          <w:sz w:val="22"/>
          <w:szCs w:val="22"/>
        </w:rPr>
        <w:t xml:space="preserve">referring member </w:t>
      </w:r>
      <w:r w:rsidRPr="008D6882">
        <w:rPr>
          <w:rFonts w:asciiTheme="minorHAnsi" w:hAnsiTheme="minorHAnsi"/>
          <w:sz w:val="22"/>
          <w:szCs w:val="22"/>
        </w:rPr>
        <w:t xml:space="preserve">to receive the </w:t>
      </w:r>
      <w:r w:rsidR="002E55FF">
        <w:rPr>
          <w:rFonts w:asciiTheme="minorHAnsi" w:hAnsiTheme="minorHAnsi"/>
          <w:sz w:val="22"/>
          <w:szCs w:val="22"/>
        </w:rPr>
        <w:t>eGift</w:t>
      </w:r>
      <w:r w:rsidR="002E55FF" w:rsidRPr="00F50BF1">
        <w:rPr>
          <w:rFonts w:asciiTheme="minorHAnsi" w:hAnsiTheme="minorHAnsi"/>
          <w:sz w:val="22"/>
          <w:szCs w:val="22"/>
        </w:rPr>
        <w:t xml:space="preserve"> </w:t>
      </w:r>
      <w:r w:rsidRPr="008D6882">
        <w:rPr>
          <w:rFonts w:asciiTheme="minorHAnsi" w:hAnsiTheme="minorHAnsi"/>
          <w:sz w:val="22"/>
          <w:szCs w:val="22"/>
        </w:rPr>
        <w:t xml:space="preserve">card. </w:t>
      </w:r>
    </w:p>
    <w:p w14:paraId="060B573F" w14:textId="77777777" w:rsidR="00105D61" w:rsidRDefault="002E55FF" w:rsidP="003603FA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eGift</w:t>
      </w:r>
      <w:r w:rsidRPr="00105D61">
        <w:rPr>
          <w:rFonts w:asciiTheme="minorHAnsi" w:hAnsiTheme="minorHAnsi"/>
          <w:sz w:val="22"/>
          <w:szCs w:val="22"/>
        </w:rPr>
        <w:t xml:space="preserve"> </w:t>
      </w:r>
      <w:r w:rsidR="00105D61" w:rsidRPr="00105D61">
        <w:rPr>
          <w:rFonts w:asciiTheme="minorHAnsi" w:hAnsiTheme="minorHAnsi"/>
          <w:sz w:val="22"/>
          <w:szCs w:val="22"/>
        </w:rPr>
        <w:t xml:space="preserve">cards will be distributed from </w:t>
      </w:r>
      <w:r w:rsidR="00615543">
        <w:rPr>
          <w:rFonts w:asciiTheme="minorHAnsi" w:hAnsiTheme="minorHAnsi"/>
          <w:sz w:val="22"/>
          <w:szCs w:val="22"/>
        </w:rPr>
        <w:t>6</w:t>
      </w:r>
      <w:r w:rsidR="00105D61" w:rsidRPr="00105D61">
        <w:rPr>
          <w:rFonts w:asciiTheme="minorHAnsi" w:hAnsiTheme="minorHAnsi"/>
          <w:sz w:val="22"/>
          <w:szCs w:val="22"/>
        </w:rPr>
        <w:t xml:space="preserve"> weeks after the referred member's join date.</w:t>
      </w:r>
    </w:p>
    <w:p w14:paraId="7C1EBCBD" w14:textId="77777777" w:rsidR="00746479" w:rsidRPr="006D49C8" w:rsidRDefault="00746479" w:rsidP="003603FA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t xml:space="preserve">The </w:t>
      </w:r>
      <w:r w:rsidR="00D15B69">
        <w:rPr>
          <w:rFonts w:asciiTheme="minorHAnsi" w:hAnsiTheme="minorHAnsi"/>
          <w:sz w:val="22"/>
          <w:szCs w:val="22"/>
        </w:rPr>
        <w:t>eGift card</w:t>
      </w:r>
      <w:r w:rsidRPr="006D49C8">
        <w:rPr>
          <w:rFonts w:asciiTheme="minorHAnsi" w:hAnsiTheme="minorHAnsi"/>
          <w:sz w:val="22"/>
          <w:szCs w:val="22"/>
        </w:rPr>
        <w:t xml:space="preserve"> is not transferrable or redeemable for cash, or other incentives.</w:t>
      </w:r>
    </w:p>
    <w:p w14:paraId="423B88FC" w14:textId="77777777" w:rsidR="002E55FF" w:rsidRPr="00E16880" w:rsidRDefault="002E55FF" w:rsidP="00E16880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E16880">
        <w:rPr>
          <w:rFonts w:asciiTheme="minorHAnsi" w:hAnsiTheme="minorHAnsi"/>
          <w:sz w:val="22"/>
          <w:szCs w:val="22"/>
        </w:rPr>
        <w:t>eGift cards are issued by Uni</w:t>
      </w:r>
      <w:r w:rsidR="00D15B69">
        <w:rPr>
          <w:rFonts w:asciiTheme="minorHAnsi" w:hAnsiTheme="minorHAnsi"/>
          <w:sz w:val="22"/>
          <w:szCs w:val="22"/>
        </w:rPr>
        <w:t>fi</w:t>
      </w:r>
      <w:r w:rsidRPr="00E16880">
        <w:rPr>
          <w:rFonts w:asciiTheme="minorHAnsi" w:hAnsiTheme="minorHAnsi"/>
          <w:sz w:val="22"/>
          <w:szCs w:val="22"/>
        </w:rPr>
        <w:t xml:space="preserve">ed Incentives Pty Ltd (ABN 53 157 818 427) t/as </w:t>
      </w:r>
      <w:proofErr w:type="spellStart"/>
      <w:r w:rsidRPr="00E16880">
        <w:rPr>
          <w:rFonts w:asciiTheme="minorHAnsi" w:hAnsiTheme="minorHAnsi"/>
          <w:sz w:val="22"/>
          <w:szCs w:val="22"/>
        </w:rPr>
        <w:t>GiftPay</w:t>
      </w:r>
      <w:proofErr w:type="spellEnd"/>
      <w:r w:rsidRPr="00E16880">
        <w:rPr>
          <w:rFonts w:asciiTheme="minorHAnsi" w:hAnsiTheme="minorHAnsi"/>
          <w:sz w:val="22"/>
          <w:szCs w:val="22"/>
        </w:rPr>
        <w:t>. eGift cards are subject to the terms and conditions of the card issuer:</w:t>
      </w:r>
      <w:r w:rsidR="00E16880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E16880" w:rsidRPr="00B905C1">
          <w:rPr>
            <w:rStyle w:val="Hyperlink"/>
            <w:rFonts w:asciiTheme="minorHAnsi" w:hAnsiTheme="minorHAnsi"/>
            <w:sz w:val="22"/>
            <w:szCs w:val="22"/>
          </w:rPr>
          <w:t>www.giftpay.com.au/egift/info.aspx</w:t>
        </w:r>
      </w:hyperlink>
      <w:r w:rsidR="00E16880">
        <w:rPr>
          <w:rFonts w:asciiTheme="minorHAnsi" w:hAnsiTheme="minorHAnsi"/>
          <w:sz w:val="22"/>
          <w:szCs w:val="22"/>
        </w:rPr>
        <w:t xml:space="preserve"> </w:t>
      </w:r>
      <w:r w:rsidRPr="00E16880">
        <w:rPr>
          <w:rFonts w:asciiTheme="minorHAnsi" w:hAnsiTheme="minorHAnsi"/>
          <w:sz w:val="22"/>
          <w:szCs w:val="22"/>
        </w:rPr>
        <w:t xml:space="preserve"> </w:t>
      </w:r>
    </w:p>
    <w:p w14:paraId="0102FBCD" w14:textId="77777777" w:rsidR="00746479" w:rsidRPr="006D49C8" w:rsidRDefault="00746479" w:rsidP="00746479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t xml:space="preserve">The promoter is Teachers Federation Health Ltd ABN 86 097 030 414 trading as </w:t>
      </w:r>
      <w:proofErr w:type="spellStart"/>
      <w:r w:rsidRPr="006D49C8">
        <w:rPr>
          <w:rFonts w:asciiTheme="minorHAnsi" w:hAnsiTheme="minorHAnsi"/>
          <w:sz w:val="22"/>
          <w:szCs w:val="22"/>
        </w:rPr>
        <w:t>UniHealth</w:t>
      </w:r>
      <w:proofErr w:type="spellEnd"/>
      <w:r w:rsidRPr="006D49C8">
        <w:rPr>
          <w:rFonts w:asciiTheme="minorHAnsi" w:hAnsiTheme="minorHAnsi"/>
          <w:sz w:val="22"/>
          <w:szCs w:val="22"/>
        </w:rPr>
        <w:t xml:space="preserve">. </w:t>
      </w:r>
    </w:p>
    <w:p w14:paraId="6A828930" w14:textId="77777777" w:rsidR="00746479" w:rsidRPr="006D49C8" w:rsidRDefault="00746479" w:rsidP="00746479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lastRenderedPageBreak/>
        <w:t>Current employees of Teachers Federation Health are ineligible for this offer if referring another employee of Teachers Federation Health.</w:t>
      </w:r>
    </w:p>
    <w:p w14:paraId="2CD5EC9A" w14:textId="77777777" w:rsidR="00746479" w:rsidRPr="006D49C8" w:rsidRDefault="00746479" w:rsidP="00746479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t xml:space="preserve">This offer is not available through brokers/aggregators or other third parties. </w:t>
      </w:r>
    </w:p>
    <w:p w14:paraId="25E2A00C" w14:textId="77777777" w:rsidR="00746479" w:rsidRDefault="00746479" w:rsidP="00746479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6D49C8">
        <w:rPr>
          <w:rFonts w:asciiTheme="minorHAnsi" w:hAnsiTheme="minorHAnsi"/>
          <w:sz w:val="22"/>
          <w:szCs w:val="22"/>
        </w:rPr>
        <w:t>Terms and conditions are subject to change without notice.</w:t>
      </w:r>
    </w:p>
    <w:p w14:paraId="0222A682" w14:textId="77777777" w:rsidR="002E55FF" w:rsidRPr="00E16880" w:rsidRDefault="002E55FF" w:rsidP="00E16880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D34D5D">
        <w:rPr>
          <w:rFonts w:asciiTheme="minorHAnsi" w:hAnsiTheme="minorHAnsi"/>
          <w:sz w:val="22"/>
          <w:szCs w:val="22"/>
        </w:rPr>
        <w:t xml:space="preserve">eGift cards </w:t>
      </w:r>
      <w:proofErr w:type="gramStart"/>
      <w:r w:rsidRPr="00D34D5D">
        <w:rPr>
          <w:rFonts w:asciiTheme="minorHAnsi" w:hAnsiTheme="minorHAnsi"/>
          <w:sz w:val="22"/>
          <w:szCs w:val="22"/>
        </w:rPr>
        <w:t>have to</w:t>
      </w:r>
      <w:proofErr w:type="gramEnd"/>
      <w:r w:rsidRPr="00D34D5D">
        <w:rPr>
          <w:rFonts w:asciiTheme="minorHAnsi" w:hAnsiTheme="minorHAnsi"/>
          <w:sz w:val="22"/>
          <w:szCs w:val="22"/>
        </w:rPr>
        <w:t xml:space="preserve"> be redeemed within 36 months for participating merchants’ gift cards up to the available balance. This conversion is final and cannot be reversed. For a list of participating merchants, please visit www.giftpay.com.au/business/egifts.aspx. Redemption of the merchant’s gift card is subject to the merchant’s terms and conditions, including expiry date as stated on the merchant’s gift card. </w:t>
      </w:r>
    </w:p>
    <w:p w14:paraId="065A7AE8" w14:textId="77777777" w:rsidR="002E55FF" w:rsidRPr="00E16880" w:rsidRDefault="002E55FF" w:rsidP="00E16880">
      <w:pPr>
        <w:pStyle w:val="Default"/>
        <w:numPr>
          <w:ilvl w:val="0"/>
          <w:numId w:val="3"/>
        </w:numPr>
        <w:spacing w:before="240" w:after="120"/>
        <w:ind w:right="260"/>
        <w:rPr>
          <w:rFonts w:asciiTheme="minorHAnsi" w:hAnsiTheme="minorHAnsi"/>
          <w:sz w:val="22"/>
          <w:szCs w:val="22"/>
        </w:rPr>
      </w:pPr>
      <w:r w:rsidRPr="00E16880">
        <w:rPr>
          <w:rFonts w:asciiTheme="minorHAnsi" w:hAnsiTheme="minorHAnsi"/>
          <w:sz w:val="22"/>
          <w:szCs w:val="22"/>
        </w:rPr>
        <w:t xml:space="preserve">Any ancillary costs associated with redeeming the eGift card or merchant gift card are not included. Any unused balance will not be awarded as cash. </w:t>
      </w:r>
    </w:p>
    <w:p w14:paraId="5829DA2B" w14:textId="77777777" w:rsidR="00F52F95" w:rsidRPr="006D49C8" w:rsidRDefault="0093322A" w:rsidP="00746479">
      <w:pPr>
        <w:pStyle w:val="ListParagraph"/>
        <w:spacing w:line="240" w:lineRule="auto"/>
        <w:ind w:left="0"/>
        <w:rPr>
          <w:rStyle w:val="A5"/>
          <w:rFonts w:asciiTheme="minorHAnsi" w:hAnsiTheme="minorHAnsi"/>
          <w:color w:val="auto"/>
        </w:rPr>
      </w:pPr>
      <w:r w:rsidRPr="006D49C8">
        <w:rPr>
          <w:rFonts w:cs="Arial"/>
          <w:color w:val="221E1F"/>
        </w:rPr>
        <w:br/>
      </w:r>
      <w:r w:rsidR="00F52F95" w:rsidRPr="006D49C8">
        <w:rPr>
          <w:rStyle w:val="A5"/>
          <w:rFonts w:asciiTheme="minorHAnsi" w:hAnsiTheme="minorHAnsi"/>
          <w:color w:val="auto"/>
        </w:rPr>
        <w:t xml:space="preserve">If you have further questions regarding these terms and conditions, </w:t>
      </w:r>
      <w:r w:rsidR="00EC1267" w:rsidRPr="006D49C8">
        <w:rPr>
          <w:rStyle w:val="A5"/>
          <w:rFonts w:asciiTheme="minorHAnsi" w:hAnsiTheme="minorHAnsi"/>
          <w:color w:val="auto"/>
        </w:rPr>
        <w:br/>
      </w:r>
      <w:r w:rsidR="00F52F95" w:rsidRPr="006D49C8">
        <w:rPr>
          <w:rStyle w:val="A5"/>
          <w:rFonts w:asciiTheme="minorHAnsi" w:hAnsiTheme="minorHAnsi"/>
          <w:color w:val="auto"/>
        </w:rPr>
        <w:t xml:space="preserve">please contact </w:t>
      </w:r>
      <w:proofErr w:type="spellStart"/>
      <w:r w:rsidR="005357FC" w:rsidRPr="006D49C8">
        <w:rPr>
          <w:rStyle w:val="A5"/>
          <w:rFonts w:asciiTheme="minorHAnsi" w:hAnsiTheme="minorHAnsi"/>
          <w:color w:val="auto"/>
        </w:rPr>
        <w:t>UniHealth</w:t>
      </w:r>
      <w:proofErr w:type="spellEnd"/>
      <w:r w:rsidR="00F52F95" w:rsidRPr="006D49C8">
        <w:rPr>
          <w:rStyle w:val="A5"/>
          <w:rFonts w:asciiTheme="minorHAnsi" w:hAnsiTheme="minorHAnsi"/>
          <w:color w:val="auto"/>
        </w:rPr>
        <w:t>:</w:t>
      </w:r>
    </w:p>
    <w:p w14:paraId="58A383D2" w14:textId="77777777" w:rsidR="00330E35" w:rsidRPr="006D49C8" w:rsidRDefault="00330E35" w:rsidP="00330E35">
      <w:pPr>
        <w:spacing w:after="0"/>
      </w:pPr>
    </w:p>
    <w:p w14:paraId="1404E28A" w14:textId="77777777" w:rsidR="002F48E6" w:rsidRPr="006D49C8" w:rsidRDefault="002F48E6" w:rsidP="002F48E6">
      <w:pPr>
        <w:pStyle w:val="Pa0"/>
        <w:rPr>
          <w:rFonts w:asciiTheme="minorHAnsi" w:hAnsiTheme="minorHAnsi" w:cs="Dax"/>
          <w:sz w:val="22"/>
          <w:szCs w:val="22"/>
        </w:rPr>
      </w:pPr>
      <w:r w:rsidRPr="006D49C8">
        <w:rPr>
          <w:rStyle w:val="A5"/>
          <w:rFonts w:asciiTheme="minorHAnsi" w:hAnsiTheme="minorHAnsi"/>
          <w:b/>
          <w:color w:val="auto"/>
        </w:rPr>
        <w:t xml:space="preserve">Phone: </w:t>
      </w:r>
      <w:r w:rsidRPr="006D49C8">
        <w:rPr>
          <w:rStyle w:val="A5"/>
          <w:rFonts w:asciiTheme="minorHAnsi" w:hAnsiTheme="minorHAnsi"/>
          <w:b/>
          <w:color w:val="auto"/>
        </w:rPr>
        <w:tab/>
      </w:r>
      <w:r w:rsidRPr="006D49C8">
        <w:rPr>
          <w:rStyle w:val="A5"/>
          <w:rFonts w:asciiTheme="minorHAnsi" w:hAnsiTheme="minorHAnsi"/>
          <w:color w:val="auto"/>
        </w:rPr>
        <w:tab/>
        <w:t>1300 367 906</w:t>
      </w:r>
    </w:p>
    <w:p w14:paraId="1A73740B" w14:textId="77777777" w:rsidR="002F48E6" w:rsidRPr="006D49C8" w:rsidRDefault="002F48E6" w:rsidP="002F48E6">
      <w:pPr>
        <w:spacing w:after="0"/>
        <w:rPr>
          <w:rStyle w:val="A5"/>
          <w:rFonts w:asciiTheme="minorHAnsi" w:hAnsiTheme="minorHAnsi"/>
          <w:b/>
          <w:color w:val="auto"/>
        </w:rPr>
      </w:pPr>
      <w:r w:rsidRPr="006D49C8">
        <w:rPr>
          <w:rStyle w:val="A5"/>
          <w:rFonts w:asciiTheme="minorHAnsi" w:hAnsiTheme="minorHAnsi"/>
          <w:b/>
          <w:color w:val="auto"/>
        </w:rPr>
        <w:t>Email:</w:t>
      </w:r>
      <w:r w:rsidRPr="006D49C8">
        <w:rPr>
          <w:rStyle w:val="A5"/>
          <w:rFonts w:asciiTheme="minorHAnsi" w:hAnsiTheme="minorHAnsi"/>
          <w:color w:val="auto"/>
        </w:rPr>
        <w:t xml:space="preserve"> </w:t>
      </w:r>
      <w:r w:rsidRPr="006D49C8">
        <w:rPr>
          <w:rStyle w:val="A5"/>
          <w:rFonts w:asciiTheme="minorHAnsi" w:hAnsiTheme="minorHAnsi"/>
          <w:color w:val="auto"/>
        </w:rPr>
        <w:tab/>
      </w:r>
      <w:r w:rsidRPr="006D49C8">
        <w:rPr>
          <w:rStyle w:val="A5"/>
          <w:rFonts w:asciiTheme="minorHAnsi" w:hAnsiTheme="minorHAnsi"/>
          <w:color w:val="auto"/>
        </w:rPr>
        <w:tab/>
        <w:t>info@unihealthinsurance.com.au</w:t>
      </w:r>
      <w:r w:rsidRPr="006D49C8">
        <w:rPr>
          <w:rStyle w:val="A5"/>
          <w:rFonts w:asciiTheme="minorHAnsi" w:hAnsiTheme="minorHAnsi"/>
          <w:b/>
          <w:color w:val="auto"/>
        </w:rPr>
        <w:t xml:space="preserve"> </w:t>
      </w:r>
    </w:p>
    <w:p w14:paraId="5A378E68" w14:textId="77777777" w:rsidR="002F48E6" w:rsidRPr="006D49C8" w:rsidRDefault="002F48E6" w:rsidP="002F48E6">
      <w:pPr>
        <w:spacing w:after="0"/>
        <w:rPr>
          <w:rStyle w:val="A5"/>
          <w:rFonts w:asciiTheme="minorHAnsi" w:hAnsiTheme="minorHAnsi"/>
          <w:color w:val="auto"/>
        </w:rPr>
      </w:pPr>
      <w:r w:rsidRPr="006D49C8">
        <w:rPr>
          <w:rStyle w:val="A5"/>
          <w:rFonts w:asciiTheme="minorHAnsi" w:hAnsiTheme="minorHAnsi"/>
          <w:b/>
          <w:color w:val="auto"/>
        </w:rPr>
        <w:t>Mail:</w:t>
      </w:r>
      <w:r w:rsidRPr="006D49C8">
        <w:rPr>
          <w:rStyle w:val="A5"/>
          <w:rFonts w:asciiTheme="minorHAnsi" w:hAnsiTheme="minorHAnsi"/>
          <w:color w:val="auto"/>
        </w:rPr>
        <w:tab/>
      </w:r>
      <w:r w:rsidRPr="006D49C8">
        <w:rPr>
          <w:rStyle w:val="A5"/>
          <w:rFonts w:asciiTheme="minorHAnsi" w:hAnsiTheme="minorHAnsi"/>
          <w:color w:val="auto"/>
        </w:rPr>
        <w:tab/>
      </w:r>
      <w:proofErr w:type="spellStart"/>
      <w:r w:rsidRPr="006D49C8">
        <w:t>UniHealth</w:t>
      </w:r>
      <w:proofErr w:type="spellEnd"/>
      <w:r w:rsidRPr="006D49C8">
        <w:t xml:space="preserve"> </w:t>
      </w:r>
    </w:p>
    <w:p w14:paraId="205EFF67" w14:textId="77777777" w:rsidR="002F48E6" w:rsidRPr="006D49C8" w:rsidRDefault="002F48E6" w:rsidP="002F48E6">
      <w:pPr>
        <w:spacing w:after="0"/>
        <w:ind w:left="720" w:firstLine="720"/>
        <w:rPr>
          <w:rStyle w:val="A5"/>
          <w:rFonts w:asciiTheme="minorHAnsi" w:hAnsiTheme="minorHAnsi"/>
          <w:color w:val="auto"/>
        </w:rPr>
      </w:pPr>
      <w:r w:rsidRPr="006D49C8">
        <w:rPr>
          <w:rStyle w:val="A5"/>
          <w:rFonts w:asciiTheme="minorHAnsi" w:hAnsiTheme="minorHAnsi"/>
          <w:color w:val="auto"/>
        </w:rPr>
        <w:t>Attention:  Marketing</w:t>
      </w:r>
    </w:p>
    <w:p w14:paraId="7778E12A" w14:textId="77777777" w:rsidR="002F48E6" w:rsidRPr="006D49C8" w:rsidRDefault="002F48E6" w:rsidP="002F48E6">
      <w:pPr>
        <w:spacing w:after="0"/>
        <w:ind w:left="720" w:firstLine="720"/>
        <w:rPr>
          <w:rStyle w:val="A5"/>
          <w:rFonts w:asciiTheme="minorHAnsi" w:hAnsiTheme="minorHAnsi"/>
          <w:color w:val="auto"/>
        </w:rPr>
      </w:pPr>
      <w:r w:rsidRPr="006D49C8">
        <w:rPr>
          <w:rStyle w:val="A5"/>
          <w:rFonts w:asciiTheme="minorHAnsi" w:hAnsiTheme="minorHAnsi"/>
          <w:color w:val="auto"/>
        </w:rPr>
        <w:t>GPO Box 9812</w:t>
      </w:r>
    </w:p>
    <w:p w14:paraId="736304C9" w14:textId="77777777" w:rsidR="002F48E6" w:rsidRPr="006D49C8" w:rsidRDefault="002F48E6" w:rsidP="002F48E6">
      <w:pPr>
        <w:spacing w:after="0"/>
        <w:ind w:left="720" w:firstLine="720"/>
        <w:rPr>
          <w:rStyle w:val="A5"/>
          <w:rFonts w:asciiTheme="minorHAnsi" w:hAnsiTheme="minorHAnsi"/>
          <w:color w:val="auto"/>
        </w:rPr>
      </w:pPr>
      <w:r w:rsidRPr="006D49C8">
        <w:rPr>
          <w:rStyle w:val="A5"/>
          <w:rFonts w:asciiTheme="minorHAnsi" w:hAnsiTheme="minorHAnsi"/>
          <w:color w:val="auto"/>
        </w:rPr>
        <w:t>Sydney NSW 2001</w:t>
      </w:r>
      <w:r w:rsidR="005357FC" w:rsidRPr="006D49C8">
        <w:t xml:space="preserve"> </w:t>
      </w:r>
    </w:p>
    <w:p w14:paraId="38BB8F07" w14:textId="77777777" w:rsidR="00F52F95" w:rsidRPr="006D49C8" w:rsidRDefault="00F52F95" w:rsidP="005357FC">
      <w:pPr>
        <w:ind w:right="-22"/>
      </w:pPr>
    </w:p>
    <w:sectPr w:rsidR="00F52F95" w:rsidRPr="006D49C8" w:rsidSect="00DA27B5">
      <w:footerReference w:type="default" r:id="rId8"/>
      <w:pgSz w:w="11906" w:h="16838"/>
      <w:pgMar w:top="1440" w:right="1416" w:bottom="1843" w:left="144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5162" w14:textId="77777777" w:rsidR="00DA27B5" w:rsidRDefault="00DA27B5" w:rsidP="00DA27B5">
      <w:pPr>
        <w:spacing w:after="0" w:line="240" w:lineRule="auto"/>
      </w:pPr>
      <w:r>
        <w:separator/>
      </w:r>
    </w:p>
  </w:endnote>
  <w:endnote w:type="continuationSeparator" w:id="0">
    <w:p w14:paraId="30E8C48B" w14:textId="77777777" w:rsidR="00DA27B5" w:rsidRDefault="00DA27B5" w:rsidP="00D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 Of Sean">
    <w:altName w:val="Times New Roman"/>
    <w:charset w:val="00"/>
    <w:family w:val="auto"/>
    <w:pitch w:val="variable"/>
    <w:sig w:usb0="00000001" w:usb1="0000000A" w:usb2="00000000" w:usb3="00000000" w:csb0="00000011" w:csb1="00000000"/>
  </w:font>
  <w:font w:name="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AAE" w14:textId="77777777" w:rsidR="00DA27B5" w:rsidRDefault="00DA27B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26C17" wp14:editId="7B39983A">
          <wp:simplePos x="0" y="0"/>
          <wp:positionH relativeFrom="margin">
            <wp:posOffset>4375150</wp:posOffset>
          </wp:positionH>
          <wp:positionV relativeFrom="paragraph">
            <wp:posOffset>200025</wp:posOffset>
          </wp:positionV>
          <wp:extent cx="1685925" cy="742950"/>
          <wp:effectExtent l="0" t="0" r="9525" b="0"/>
          <wp:wrapTight wrapText="bothSides">
            <wp:wrapPolygon edited="0">
              <wp:start x="0" y="0"/>
              <wp:lineTo x="0" y="21046"/>
              <wp:lineTo x="20014" y="21046"/>
              <wp:lineTo x="20258" y="21046"/>
              <wp:lineTo x="21234" y="17723"/>
              <wp:lineTo x="21478" y="16062"/>
              <wp:lineTo x="21478" y="9969"/>
              <wp:lineTo x="7810" y="8862"/>
              <wp:lineTo x="7810" y="0"/>
              <wp:lineTo x="0" y="0"/>
            </wp:wrapPolygon>
          </wp:wrapTight>
          <wp:docPr id="11" name="Picture 11" descr="C:\Users\siobhan\AppData\Local\Microsoft\Windows\INetCacheContent.Word\UNI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obhan\AppData\Local\Microsoft\Windows\INetCacheContent.Word\UNI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CAB3" w14:textId="77777777" w:rsidR="00DA27B5" w:rsidRDefault="00DA27B5" w:rsidP="00DA27B5">
      <w:pPr>
        <w:spacing w:after="0" w:line="240" w:lineRule="auto"/>
      </w:pPr>
      <w:r>
        <w:separator/>
      </w:r>
    </w:p>
  </w:footnote>
  <w:footnote w:type="continuationSeparator" w:id="0">
    <w:p w14:paraId="366B8240" w14:textId="77777777" w:rsidR="00DA27B5" w:rsidRDefault="00DA27B5" w:rsidP="00DA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3E8"/>
    <w:multiLevelType w:val="hybridMultilevel"/>
    <w:tmpl w:val="CF4888E6"/>
    <w:lvl w:ilvl="0" w:tplc="81E243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12916"/>
    <w:multiLevelType w:val="hybridMultilevel"/>
    <w:tmpl w:val="B75A6812"/>
    <w:lvl w:ilvl="0" w:tplc="4E686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186"/>
    <w:multiLevelType w:val="hybridMultilevel"/>
    <w:tmpl w:val="608A21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D50D0"/>
    <w:multiLevelType w:val="hybridMultilevel"/>
    <w:tmpl w:val="C100BE08"/>
    <w:lvl w:ilvl="0" w:tplc="4E686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5EB"/>
    <w:multiLevelType w:val="hybridMultilevel"/>
    <w:tmpl w:val="8FA2D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31"/>
    <w:rsid w:val="00022BD6"/>
    <w:rsid w:val="000401D9"/>
    <w:rsid w:val="00060975"/>
    <w:rsid w:val="00077DFE"/>
    <w:rsid w:val="000866E4"/>
    <w:rsid w:val="00093DE5"/>
    <w:rsid w:val="000A627F"/>
    <w:rsid w:val="000A79D0"/>
    <w:rsid w:val="000C7DB4"/>
    <w:rsid w:val="000F3BC7"/>
    <w:rsid w:val="00105D61"/>
    <w:rsid w:val="0012004E"/>
    <w:rsid w:val="00135A68"/>
    <w:rsid w:val="00135BF8"/>
    <w:rsid w:val="00157A75"/>
    <w:rsid w:val="00162328"/>
    <w:rsid w:val="00177BCF"/>
    <w:rsid w:val="001A2108"/>
    <w:rsid w:val="00230D39"/>
    <w:rsid w:val="00237990"/>
    <w:rsid w:val="002420A5"/>
    <w:rsid w:val="00245E1A"/>
    <w:rsid w:val="00270A6C"/>
    <w:rsid w:val="002906E3"/>
    <w:rsid w:val="00294469"/>
    <w:rsid w:val="002D75F8"/>
    <w:rsid w:val="002E45F7"/>
    <w:rsid w:val="002E55FF"/>
    <w:rsid w:val="002F48E6"/>
    <w:rsid w:val="00304FF4"/>
    <w:rsid w:val="0032578C"/>
    <w:rsid w:val="00330E35"/>
    <w:rsid w:val="003358CD"/>
    <w:rsid w:val="003464C9"/>
    <w:rsid w:val="003670E7"/>
    <w:rsid w:val="003771CC"/>
    <w:rsid w:val="003A2150"/>
    <w:rsid w:val="003B6137"/>
    <w:rsid w:val="003D41F3"/>
    <w:rsid w:val="003E7356"/>
    <w:rsid w:val="0040334E"/>
    <w:rsid w:val="004126B7"/>
    <w:rsid w:val="00434523"/>
    <w:rsid w:val="00447FF6"/>
    <w:rsid w:val="00450D81"/>
    <w:rsid w:val="00462F2C"/>
    <w:rsid w:val="00494DF0"/>
    <w:rsid w:val="004B6A44"/>
    <w:rsid w:val="004C590F"/>
    <w:rsid w:val="004D06C1"/>
    <w:rsid w:val="004D41EF"/>
    <w:rsid w:val="004E62A5"/>
    <w:rsid w:val="004F7BD3"/>
    <w:rsid w:val="005357FC"/>
    <w:rsid w:val="00562067"/>
    <w:rsid w:val="00574027"/>
    <w:rsid w:val="00590DE6"/>
    <w:rsid w:val="00597435"/>
    <w:rsid w:val="00597C54"/>
    <w:rsid w:val="005F0808"/>
    <w:rsid w:val="005F725A"/>
    <w:rsid w:val="00615543"/>
    <w:rsid w:val="00617061"/>
    <w:rsid w:val="00636944"/>
    <w:rsid w:val="006619F9"/>
    <w:rsid w:val="006D49C8"/>
    <w:rsid w:val="00702A71"/>
    <w:rsid w:val="007059DA"/>
    <w:rsid w:val="00734DD2"/>
    <w:rsid w:val="00737C67"/>
    <w:rsid w:val="00746479"/>
    <w:rsid w:val="0075418A"/>
    <w:rsid w:val="00771A1A"/>
    <w:rsid w:val="00785999"/>
    <w:rsid w:val="007905C8"/>
    <w:rsid w:val="007C42B7"/>
    <w:rsid w:val="007D72DA"/>
    <w:rsid w:val="007E7F6A"/>
    <w:rsid w:val="008116B1"/>
    <w:rsid w:val="00811B20"/>
    <w:rsid w:val="008267C2"/>
    <w:rsid w:val="008613B6"/>
    <w:rsid w:val="008640ED"/>
    <w:rsid w:val="00897B90"/>
    <w:rsid w:val="008A55F8"/>
    <w:rsid w:val="008B7BE6"/>
    <w:rsid w:val="008E1520"/>
    <w:rsid w:val="008E2CDD"/>
    <w:rsid w:val="008E7341"/>
    <w:rsid w:val="00903335"/>
    <w:rsid w:val="00906DD1"/>
    <w:rsid w:val="009128D6"/>
    <w:rsid w:val="0093322A"/>
    <w:rsid w:val="0095789A"/>
    <w:rsid w:val="009639F8"/>
    <w:rsid w:val="0097693C"/>
    <w:rsid w:val="00983515"/>
    <w:rsid w:val="0099504D"/>
    <w:rsid w:val="009966B6"/>
    <w:rsid w:val="009A1F3E"/>
    <w:rsid w:val="009C2556"/>
    <w:rsid w:val="009C6C25"/>
    <w:rsid w:val="009D147D"/>
    <w:rsid w:val="00A756DB"/>
    <w:rsid w:val="00B02043"/>
    <w:rsid w:val="00B13906"/>
    <w:rsid w:val="00B57D54"/>
    <w:rsid w:val="00B77EA2"/>
    <w:rsid w:val="00BA3C14"/>
    <w:rsid w:val="00BB5A22"/>
    <w:rsid w:val="00BC03ED"/>
    <w:rsid w:val="00BC7818"/>
    <w:rsid w:val="00BD5E31"/>
    <w:rsid w:val="00BE289E"/>
    <w:rsid w:val="00BE794D"/>
    <w:rsid w:val="00C0658F"/>
    <w:rsid w:val="00C1193C"/>
    <w:rsid w:val="00C447E4"/>
    <w:rsid w:val="00C53DAE"/>
    <w:rsid w:val="00C547F0"/>
    <w:rsid w:val="00C7228F"/>
    <w:rsid w:val="00C97D53"/>
    <w:rsid w:val="00CE1360"/>
    <w:rsid w:val="00CF3FEA"/>
    <w:rsid w:val="00D15B69"/>
    <w:rsid w:val="00D15F0B"/>
    <w:rsid w:val="00D5231B"/>
    <w:rsid w:val="00D54105"/>
    <w:rsid w:val="00D56AB7"/>
    <w:rsid w:val="00DA27B5"/>
    <w:rsid w:val="00DB5BC4"/>
    <w:rsid w:val="00DB672C"/>
    <w:rsid w:val="00DE4792"/>
    <w:rsid w:val="00DE4CDA"/>
    <w:rsid w:val="00E16880"/>
    <w:rsid w:val="00E17DAD"/>
    <w:rsid w:val="00E360FC"/>
    <w:rsid w:val="00E46E1F"/>
    <w:rsid w:val="00E5140C"/>
    <w:rsid w:val="00E51CB0"/>
    <w:rsid w:val="00E7279B"/>
    <w:rsid w:val="00E94A2C"/>
    <w:rsid w:val="00EA01F0"/>
    <w:rsid w:val="00EB77C5"/>
    <w:rsid w:val="00EC0B28"/>
    <w:rsid w:val="00EC1267"/>
    <w:rsid w:val="00ED4B58"/>
    <w:rsid w:val="00EE2F4C"/>
    <w:rsid w:val="00F05B5A"/>
    <w:rsid w:val="00F0654C"/>
    <w:rsid w:val="00F07BE0"/>
    <w:rsid w:val="00F2321F"/>
    <w:rsid w:val="00F43C6F"/>
    <w:rsid w:val="00F44C0A"/>
    <w:rsid w:val="00F52F95"/>
    <w:rsid w:val="00F65414"/>
    <w:rsid w:val="00F66DF3"/>
    <w:rsid w:val="00FA741F"/>
    <w:rsid w:val="00FA796C"/>
    <w:rsid w:val="00FD5F50"/>
    <w:rsid w:val="00FE16D3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red"/>
    </o:shapedefaults>
    <o:shapelayout v:ext="edit">
      <o:idmap v:ext="edit" data="1"/>
    </o:shapelayout>
  </w:shapeDefaults>
  <w:decimalSymbol w:val="."/>
  <w:listSeparator w:val=","/>
  <w14:docId w14:val="55B7EABC"/>
  <w15:docId w15:val="{25281F16-1B55-4764-B605-CEC9537E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D5E31"/>
    <w:pPr>
      <w:autoSpaceDE w:val="0"/>
      <w:autoSpaceDN w:val="0"/>
      <w:adjustRightInd w:val="0"/>
      <w:spacing w:after="0" w:line="241" w:lineRule="atLeast"/>
    </w:pPr>
    <w:rPr>
      <w:rFonts w:ascii="Hand Of Sean" w:hAnsi="Hand Of Sean"/>
      <w:sz w:val="24"/>
      <w:szCs w:val="24"/>
    </w:rPr>
  </w:style>
  <w:style w:type="character" w:customStyle="1" w:styleId="A2">
    <w:name w:val="A2"/>
    <w:uiPriority w:val="99"/>
    <w:rsid w:val="00BD5E31"/>
    <w:rPr>
      <w:rFonts w:cs="Hand Of Sean"/>
      <w:b/>
      <w:bCs/>
      <w:color w:val="007983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BD5E31"/>
    <w:pPr>
      <w:autoSpaceDE w:val="0"/>
      <w:autoSpaceDN w:val="0"/>
      <w:adjustRightInd w:val="0"/>
      <w:spacing w:after="0" w:line="241" w:lineRule="atLeast"/>
    </w:pPr>
    <w:rPr>
      <w:rFonts w:ascii="Hand Of Sean" w:hAnsi="Hand Of Sean"/>
      <w:sz w:val="24"/>
      <w:szCs w:val="24"/>
    </w:rPr>
  </w:style>
  <w:style w:type="character" w:customStyle="1" w:styleId="A5">
    <w:name w:val="A5"/>
    <w:uiPriority w:val="99"/>
    <w:rsid w:val="00BD5E31"/>
    <w:rPr>
      <w:rFonts w:ascii="Dax" w:hAnsi="Dax" w:cs="Dax"/>
      <w:color w:val="007983"/>
      <w:sz w:val="22"/>
      <w:szCs w:val="22"/>
    </w:rPr>
  </w:style>
  <w:style w:type="paragraph" w:styleId="ListParagraph">
    <w:name w:val="List Paragraph"/>
    <w:basedOn w:val="Normal"/>
    <w:uiPriority w:val="34"/>
    <w:qFormat/>
    <w:rsid w:val="00BD5E31"/>
    <w:pPr>
      <w:ind w:left="720"/>
      <w:contextualSpacing/>
    </w:pPr>
  </w:style>
  <w:style w:type="paragraph" w:customStyle="1" w:styleId="Default">
    <w:name w:val="Default"/>
    <w:rsid w:val="00EC12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B5"/>
  </w:style>
  <w:style w:type="paragraph" w:styleId="Footer">
    <w:name w:val="footer"/>
    <w:basedOn w:val="Normal"/>
    <w:link w:val="FooterChar"/>
    <w:uiPriority w:val="99"/>
    <w:unhideWhenUsed/>
    <w:rsid w:val="00DA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B5"/>
  </w:style>
  <w:style w:type="character" w:styleId="Hyperlink">
    <w:name w:val="Hyperlink"/>
    <w:basedOn w:val="DefaultParagraphFont"/>
    <w:uiPriority w:val="99"/>
    <w:unhideWhenUsed/>
    <w:rsid w:val="00BE2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ftpay.com.au/egift/inf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Health Fund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Tania Moghimi</cp:lastModifiedBy>
  <cp:revision>2</cp:revision>
  <cp:lastPrinted>2016-06-29T05:40:00Z</cp:lastPrinted>
  <dcterms:created xsi:type="dcterms:W3CDTF">2020-06-18T23:53:00Z</dcterms:created>
  <dcterms:modified xsi:type="dcterms:W3CDTF">2020-06-18T23:53:00Z</dcterms:modified>
</cp:coreProperties>
</file>